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hanging="708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 sebou vzít:</w:t>
      </w:r>
    </w:p>
    <w:p w:rsidR="00000000" w:rsidDel="00000000" w:rsidP="00000000" w:rsidRDefault="00000000" w:rsidRPr="00000000" w14:paraId="00000002">
      <w:pPr>
        <w:ind w:left="708" w:hanging="708"/>
        <w:jc w:val="both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36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Spaní: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Spacák (ideálně zimní)</w:t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Karimatku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Teplé oblečení na spaní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Deku – pokud není spacák příliš kvalitní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10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Igelitovou podložku pod kufr do stanu (např. rozstřižený velký odpadkový pytel)</w:t>
      </w:r>
    </w:p>
    <w:p w:rsidR="00000000" w:rsidDel="00000000" w:rsidP="00000000" w:rsidRDefault="00000000" w:rsidRPr="00000000" w14:paraId="00000009">
      <w:pPr>
        <w:ind w:left="108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Oblečení: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tepláky (legíny)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kraťasy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tříčtvrteční kraťasy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trička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trička s dlouhým rukávem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mikina/svetr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ponožky a spodní prádlo na každý den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vysoké ponožky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teplé ponožky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teplá </w:t>
      </w:r>
      <w:r w:rsidDel="00000000" w:rsidR="00000000" w:rsidRPr="00000000">
        <w:rPr>
          <w:b w:val="1"/>
          <w:sz w:val="26"/>
          <w:szCs w:val="26"/>
          <w:rtl w:val="0"/>
        </w:rPr>
        <w:t xml:space="preserve">zimní bunda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tenká bunda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skautský kroj a tričko</w:t>
      </w:r>
      <w:r w:rsidDel="00000000" w:rsidR="00000000" w:rsidRPr="00000000">
        <w:rPr>
          <w:sz w:val="26"/>
          <w:szCs w:val="26"/>
          <w:rtl w:val="0"/>
        </w:rPr>
        <w:t xml:space="preserve"> (pokud má)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kalhoty ke kroji </w:t>
      </w:r>
      <w:r w:rsidDel="00000000" w:rsidR="00000000" w:rsidRPr="00000000">
        <w:rPr>
          <w:sz w:val="26"/>
          <w:szCs w:val="26"/>
          <w:rtl w:val="0"/>
        </w:rPr>
        <w:t xml:space="preserve">tmavé barvy (hnědá, černá, tmavě zelená), bez vzoru, pod kolena, mohou být i maskáče, ale pouze vz. 95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bílé tričko</w:t>
      </w:r>
      <w:r w:rsidDel="00000000" w:rsidR="00000000" w:rsidRPr="00000000">
        <w:rPr>
          <w:sz w:val="26"/>
          <w:szCs w:val="26"/>
          <w:rtl w:val="0"/>
        </w:rPr>
        <w:t xml:space="preserve">, které může dítě nevratně zabarvit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pokrývka hlavy, která kryje temeno hlavy (2x)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pláštěnka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plavky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kostýmy: bude upřesněno</w:t>
      </w:r>
    </w:p>
    <w:p w:rsidR="00000000" w:rsidDel="00000000" w:rsidP="00000000" w:rsidRDefault="00000000" w:rsidRPr="00000000" w14:paraId="0000001D">
      <w:pPr>
        <w:ind w:left="144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Oblečení volte starší, při hrách může přijít k úhoně (výbava dítěte by měla obsahovat min. 1 tričko na zničení). Je potřeba počítat s oblečením nejen na horké léto, ale i do špatného počasí a chladnějších nocí.</w:t>
      </w:r>
    </w:p>
    <w:p w:rsidR="00000000" w:rsidDel="00000000" w:rsidP="00000000" w:rsidRDefault="00000000" w:rsidRPr="00000000" w14:paraId="0000001F">
      <w:pPr>
        <w:ind w:left="144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Obuv: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Gumáky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Sandály (uzavřené či neuzavřené)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Dobré pevné boty</w:t>
      </w:r>
      <w:r w:rsidDel="00000000" w:rsidR="00000000" w:rsidRPr="00000000">
        <w:rPr>
          <w:sz w:val="26"/>
          <w:szCs w:val="26"/>
          <w:rtl w:val="0"/>
        </w:rPr>
        <w:t xml:space="preserve"> (ideálně 2x)</w:t>
      </w:r>
    </w:p>
    <w:p w:rsidR="00000000" w:rsidDel="00000000" w:rsidP="00000000" w:rsidRDefault="00000000" w:rsidRPr="00000000" w14:paraId="00000024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Hygiena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věci osobní hygieny (sprchový gel, šampon, hřeben + gumičky, minimálně 2 ručníky, zubní kartáček, zubní pasta…)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kapesníky (raději papírové)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2x role toaletního papíru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opalovací krém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repelent (podepsat, bude po příjezdu odevzdán zdravotníkovi)</w:t>
      </w:r>
    </w:p>
    <w:p w:rsidR="00000000" w:rsidDel="00000000" w:rsidP="00000000" w:rsidRDefault="00000000" w:rsidRPr="00000000" w14:paraId="0000002B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Stravování: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Ešus (primárně) nebo misku na jídlo (musí se dát pověsit)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hrnek s uchem (nerozbitný – plecháček)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příbor (včetně malé lžičky)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VŠE podepsat</w:t>
      </w:r>
      <w:r w:rsidDel="00000000" w:rsidR="00000000" w:rsidRPr="00000000">
        <w:rPr>
          <w:sz w:val="26"/>
          <w:szCs w:val="26"/>
          <w:rtl w:val="0"/>
        </w:rPr>
        <w:t xml:space="preserve">, 90% ešusů je od stejného výrobce</w:t>
      </w:r>
    </w:p>
    <w:p w:rsidR="00000000" w:rsidDel="00000000" w:rsidP="00000000" w:rsidRDefault="00000000" w:rsidRPr="00000000" w14:paraId="0000003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Ostatní: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křidélka nebo kruh (pokud dítě neumí dobře plavat)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šátek (na hry, ne krojový)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dobrou baterku (i náhradní baterie!!!)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ostrý nůž (skautská praxe)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malý batoh na výlety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láhev na pití (min. 1 litr)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uzlovačka (kus lana, cca 100 cm)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igelitovou tašku na špinavé prádlo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klubko provázku (obyčejné lýko – na pověšení krojů, bund, mokrých věcí)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kolíčky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ramínko/ka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popř. kapsář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psací potřeby (fixy, pastelky, tužky, propisky, nůžky, blok, lihový fix)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skautský deník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Stezka, Nováček, Světýlko, Mauglí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Starou utěrku do kuchyně (nebudeme vracet)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Dobrou škrabku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Poštovní známky a pohledy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Staré noviny (na vysušení bot)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KPZ</w:t>
      </w:r>
    </w:p>
    <w:p w:rsidR="00000000" w:rsidDel="00000000" w:rsidP="00000000" w:rsidRDefault="00000000" w:rsidRPr="00000000" w14:paraId="00000046">
      <w:pPr>
        <w:ind w:left="144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Zdravotníkovi (odevzdává se v den odjezdu, po domluvě dřív)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Dlouhodobě užívané léky s dávkováním (součástí přihlášky)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kopii průkazu ZP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vyplněné potvrzení o bezinfekčnosti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lékařský posudek o zdravotní způsobilosti dítěte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jc w:val="both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kopii očkovacího průkazu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prosíme, nebalte dětem pastilky a hroznové cukry, vše bude v případě potřeby dostupné u zdravotníka</w:t>
      </w:r>
    </w:p>
    <w:p w:rsidR="00000000" w:rsidDel="00000000" w:rsidP="00000000" w:rsidRDefault="00000000" w:rsidRPr="00000000" w14:paraId="0000004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Jídlo a sladkosti na táboře: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Děti mají zajištěnou pravidelnou stravu po celou dobu tábora. Proto Vás prosíme, abyste jim nedávali příliš mnoho sladkostí (sladkosti budou po příjezdu vybrány a přidělovány v omezeném množství po obědě či při jiných příležitostech). Toto opatření jsme zavedli, protože děti pak nejedly běžnou stravu, s čímž se pojily zdravotní komplikace. </w:t>
      </w:r>
    </w:p>
    <w:p w:rsidR="00000000" w:rsidDel="00000000" w:rsidP="00000000" w:rsidRDefault="00000000" w:rsidRPr="00000000" w14:paraId="0000005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Doma nechat:</w:t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Prosíme, aby děti nechaly doma veškeré technické vymoženosti (mobil, reproduktory, notebook apod.). Nechceme, aby jejich používání narušovalo program. Mobily se budou v den příjezdu vybírat. </w:t>
      </w:r>
      <w:r w:rsidDel="00000000" w:rsidR="00000000" w:rsidRPr="00000000">
        <w:rPr>
          <w:b w:val="1"/>
          <w:sz w:val="26"/>
          <w:szCs w:val="26"/>
          <w:rtl w:val="0"/>
        </w:rPr>
        <w:t xml:space="preserve">Apelujeme na to, abyste s dětmi komunikovali prostřednictvím dopisů či pohledů</w:t>
      </w:r>
      <w:r w:rsidDel="00000000" w:rsidR="00000000" w:rsidRPr="00000000">
        <w:rPr>
          <w:sz w:val="26"/>
          <w:szCs w:val="26"/>
          <w:rtl w:val="0"/>
        </w:rPr>
        <w:t xml:space="preserve">, které budeme vybírat před táborem a v rozumných intervalech rozdávat. V době tábora můžete dopisy posílat na adresu:</w:t>
      </w:r>
    </w:p>
    <w:p w:rsidR="00000000" w:rsidDel="00000000" w:rsidP="00000000" w:rsidRDefault="00000000" w:rsidRPr="00000000" w14:paraId="0000005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Skautský tábor – Tkáčovi</w:t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Kozlovice 990</w:t>
      </w:r>
    </w:p>
    <w:p w:rsidR="00000000" w:rsidDel="00000000" w:rsidP="00000000" w:rsidRDefault="00000000" w:rsidRPr="00000000" w14:paraId="000000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Kozlovice</w:t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739 47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 nezbytných případech prosím volejte hlavní vedoucí (607 153 883), dá Vám dítě k telefonu.</w:t>
      </w:r>
    </w:p>
    <w:sectPr>
      <w:pgSz w:h="16838" w:w="11906" w:orient="portrait"/>
      <w:pgMar w:bottom="907" w:top="907" w:left="907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76" w:lineRule="auto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76" w:lineRule="auto"/>
    </w:pPr>
    <w:rPr>
      <w:rFonts w:ascii="Cambria" w:cs="Cambria" w:eastAsia="Cambria" w:hAnsi="Cambria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ln" w:default="1">
    <w:name w:val="Normal"/>
    <w:qFormat w:val="1"/>
    <w:rsid w:val="00B7220B"/>
  </w:style>
  <w:style w:type="paragraph" w:styleId="Nadpis1">
    <w:name w:val="heading 1"/>
    <w:basedOn w:val="Normln"/>
    <w:next w:val="Normln"/>
    <w:link w:val="Nadpis1Char"/>
    <w:uiPriority w:val="9"/>
    <w:qFormat w:val="1"/>
    <w:rsid w:val="009E1755"/>
    <w:pPr>
      <w:keepNext w:val="1"/>
      <w:keepLines w:val="1"/>
      <w:spacing w:after="120" w:line="276" w:lineRule="auto"/>
      <w:outlineLvl w:val="0"/>
    </w:pPr>
    <w:rPr>
      <w:rFonts w:ascii="Cambria" w:hAnsi="Cambria"/>
      <w:b w:val="1"/>
      <w:bCs w:val="1"/>
      <w:sz w:val="28"/>
      <w:szCs w:val="28"/>
      <w:u w:val="single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9E1755"/>
    <w:pPr>
      <w:keepNext w:val="1"/>
      <w:keepLines w:val="1"/>
      <w:spacing w:before="120" w:line="276" w:lineRule="auto"/>
      <w:outlineLvl w:val="1"/>
    </w:pPr>
    <w:rPr>
      <w:rFonts w:ascii="Cambria" w:hAnsi="Cambria"/>
      <w:b w:val="1"/>
      <w:bCs w:val="1"/>
      <w:szCs w:val="26"/>
      <w:u w:val="single"/>
      <w:lang w:eastAsia="en-US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 w:val="1"/>
    <w:rsid w:val="009E1755"/>
    <w:pPr>
      <w:pBdr>
        <w:bottom w:color="4f81bd" w:space="4" w:sz="8" w:val="single"/>
      </w:pBdr>
      <w:spacing w:after="300"/>
      <w:contextualSpacing w:val="1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adpis1Char" w:customStyle="1">
    <w:name w:val="Nadpis 1 Char"/>
    <w:link w:val="Nadpis1"/>
    <w:uiPriority w:val="9"/>
    <w:rsid w:val="009E1755"/>
    <w:rPr>
      <w:rFonts w:ascii="Cambria" w:cs="Times New Roman" w:eastAsia="Times New Roman" w:hAnsi="Cambria"/>
      <w:b w:val="1"/>
      <w:bCs w:val="1"/>
      <w:sz w:val="28"/>
      <w:szCs w:val="28"/>
      <w:u w:val="single"/>
    </w:rPr>
  </w:style>
  <w:style w:type="character" w:styleId="Nadpis2Char" w:customStyle="1">
    <w:name w:val="Nadpis 2 Char"/>
    <w:link w:val="Nadpis2"/>
    <w:uiPriority w:val="9"/>
    <w:rsid w:val="009E1755"/>
    <w:rPr>
      <w:rFonts w:ascii="Cambria" w:cs="Times New Roman" w:eastAsia="Times New Roman" w:hAnsi="Cambria"/>
      <w:b w:val="1"/>
      <w:bCs w:val="1"/>
      <w:sz w:val="24"/>
      <w:szCs w:val="26"/>
      <w:u w:val="single"/>
    </w:rPr>
  </w:style>
  <w:style w:type="character" w:styleId="NzevChar" w:customStyle="1">
    <w:name w:val="Název Char"/>
    <w:link w:val="Nzev"/>
    <w:uiPriority w:val="10"/>
    <w:rsid w:val="009E1755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Bezmezer">
    <w:name w:val="No Spacing"/>
    <w:aliases w:val="Seminárkový"/>
    <w:uiPriority w:val="1"/>
    <w:qFormat w:val="1"/>
    <w:rsid w:val="009E1755"/>
    <w:pPr>
      <w:spacing w:line="480" w:lineRule="auto"/>
    </w:pPr>
    <w:rPr>
      <w:szCs w:val="22"/>
      <w:lang w:eastAsia="en-US"/>
    </w:rPr>
  </w:style>
  <w:style w:type="paragraph" w:styleId="Odstavecseseznamem">
    <w:name w:val="List Paragraph"/>
    <w:basedOn w:val="Normln"/>
    <w:uiPriority w:val="34"/>
    <w:qFormat w:val="1"/>
    <w:rsid w:val="009E1755"/>
    <w:pPr>
      <w:spacing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 w:val="1"/>
    <w:qFormat w:val="1"/>
    <w:rsid w:val="009E1755"/>
    <w:pPr>
      <w:spacing w:after="0" w:before="480"/>
      <w:outlineLvl w:val="9"/>
    </w:pPr>
    <w:rPr>
      <w:color w:val="365f91"/>
    </w:rPr>
  </w:style>
  <w:style w:type="paragraph" w:styleId="Zkladntext">
    <w:name w:val="Body Text"/>
    <w:basedOn w:val="Normln"/>
    <w:link w:val="ZkladntextChar"/>
    <w:rsid w:val="00B7220B"/>
    <w:pPr>
      <w:jc w:val="both"/>
    </w:pPr>
    <w:rPr>
      <w:rFonts w:ascii="Comic Sans MS" w:hAnsi="Comic Sans MS"/>
    </w:rPr>
  </w:style>
  <w:style w:type="character" w:styleId="ZkladntextChar" w:customStyle="1">
    <w:name w:val="Základní text Char"/>
    <w:link w:val="Zkladntext"/>
    <w:rsid w:val="00B7220B"/>
    <w:rPr>
      <w:rFonts w:ascii="Comic Sans MS" w:cs="Times New Roman" w:eastAsia="Times New Roman" w:hAnsi="Comic Sans MS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E001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AE001B"/>
    <w:rPr>
      <w:rFonts w:ascii="Tahoma" w:cs="Tahoma" w:eastAsia="Times New Roman" w:hAnsi="Tahoma"/>
      <w:sz w:val="16"/>
      <w:szCs w:val="16"/>
      <w:lang w:eastAsia="cs-CZ"/>
    </w:rPr>
  </w:style>
  <w:style w:type="character" w:styleId="coords" w:customStyle="1">
    <w:name w:val="coords"/>
    <w:basedOn w:val="Standardnpsmoodstavce"/>
    <w:rsid w:val="0046237E"/>
  </w:style>
  <w:style w:type="character" w:styleId="Hypertextovodkaz">
    <w:name w:val="Hyperlink"/>
    <w:uiPriority w:val="99"/>
    <w:semiHidden w:val="1"/>
    <w:unhideWhenUsed w:val="1"/>
    <w:rsid w:val="0046237E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UUZYCdRN1CcPM9lZENYMfuAXcA==">AMUW2mXXHnZOZAb+FuvgE7e+KEJuO76E4vfqYO6Z8YIu2limZnnMfb4RPiRtsaCWAngclrF4vJII63Klob3fhaGefgfAb7/sCw8l7YiEC8AYRmbgjS/SWA8=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2022-04-09T11:08:00Z</dcterms:created>
  <dc:creator>Bytost</dc:creator>
</cp:coreProperties>
</file>